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405" w:rsidRDefault="00136405" w:rsidP="00136405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西北大学教职工代表大会、工会会员</w:t>
      </w:r>
    </w:p>
    <w:p w:rsidR="00136405" w:rsidRDefault="00136405" w:rsidP="00136405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代表大会代表选举办法</w:t>
      </w:r>
    </w:p>
    <w:p w:rsidR="00136405" w:rsidRDefault="00136405" w:rsidP="00136405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97E50" w:rsidRDefault="00B97E50" w:rsidP="00B97E5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一、选好教职工代表大会和工会会员代表大会（以下简称“双代会”）代表，是开好“双代会”、提高教代会质量的重要环节。为使选举工作规范化，特制定本办法：</w:t>
      </w:r>
    </w:p>
    <w:p w:rsidR="00B97E50" w:rsidRDefault="00B97E50" w:rsidP="00B97E5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二、代表条件：</w:t>
      </w:r>
    </w:p>
    <w:p w:rsidR="00B97E50" w:rsidRDefault="00B97E50" w:rsidP="00B97E5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/>
          <w:kern w:val="0"/>
          <w:sz w:val="32"/>
          <w:szCs w:val="32"/>
        </w:rPr>
        <w:t>1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．出席本次大会的代表具有双重身份，</w:t>
      </w:r>
      <w:proofErr w:type="gramStart"/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即教代</w:t>
      </w:r>
      <w:proofErr w:type="gramEnd"/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会代表、工代会代表，凡依法享有政治权利的在职教职工，愿意承担代表义务，能够履行代表职权者，均可当选为“双代会”代表。</w:t>
      </w:r>
    </w:p>
    <w:p w:rsidR="00B97E50" w:rsidRDefault="00B97E50" w:rsidP="00B97E5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/>
          <w:kern w:val="0"/>
          <w:sz w:val="32"/>
          <w:szCs w:val="32"/>
        </w:rPr>
        <w:t>2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．热爱教育事业，遵纪守法，爱国爱校，关心集体。</w:t>
      </w:r>
    </w:p>
    <w:p w:rsidR="00B97E50" w:rsidRDefault="00B97E50" w:rsidP="00B97E5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/>
          <w:kern w:val="0"/>
          <w:sz w:val="32"/>
          <w:szCs w:val="32"/>
        </w:rPr>
        <w:t>3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．具有较强的民主管理意识和民主监督能力，较高的参政议政水平。思想活跃，工作认真，积极为学校的改革和发展建言献策。</w:t>
      </w:r>
    </w:p>
    <w:p w:rsidR="00B97E50" w:rsidRDefault="00B97E50" w:rsidP="00B97E5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/>
          <w:kern w:val="0"/>
          <w:sz w:val="32"/>
          <w:szCs w:val="32"/>
        </w:rPr>
        <w:t>4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．作风正派，办事公道，团结同志，联系群众，能反映教职工的意见和要求，在教职工中享有较高威信。</w:t>
      </w:r>
    </w:p>
    <w:p w:rsidR="00B97E50" w:rsidRDefault="00B97E50" w:rsidP="00B97E5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三、代表的名额、构成及选举办法</w:t>
      </w:r>
    </w:p>
    <w:p w:rsidR="00B97E50" w:rsidRDefault="00B97E50" w:rsidP="00B97E5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/>
          <w:kern w:val="0"/>
          <w:sz w:val="32"/>
          <w:szCs w:val="32"/>
        </w:rPr>
        <w:t>1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．“双代会”代表名额原则上按教职工人数的</w:t>
      </w:r>
      <w:r>
        <w:rPr>
          <w:rFonts w:ascii="仿宋_GB2312" w:eastAsia="仿宋_GB2312" w:hAnsiTheme="minorHAnsi" w:cs="仿宋_GB2312"/>
          <w:kern w:val="0"/>
          <w:sz w:val="32"/>
          <w:szCs w:val="32"/>
        </w:rPr>
        <w:t>10%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分配。代表团人数应不少于</w:t>
      </w:r>
      <w:r>
        <w:rPr>
          <w:rFonts w:ascii="仿宋_GB2312" w:eastAsia="仿宋_GB2312" w:hAnsiTheme="minorHAnsi" w:cs="仿宋_GB2312"/>
          <w:kern w:val="0"/>
          <w:sz w:val="32"/>
          <w:szCs w:val="32"/>
        </w:rPr>
        <w:t xml:space="preserve">5 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人。</w:t>
      </w:r>
    </w:p>
    <w:p w:rsidR="00B97E50" w:rsidRDefault="00B97E50" w:rsidP="00B97E5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/>
          <w:kern w:val="0"/>
          <w:sz w:val="32"/>
          <w:szCs w:val="32"/>
        </w:rPr>
        <w:t>2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．代表的构成既要体现以教学科研为主的特点，又要照顾到各方面人员，各院系代表中教学科研人员应不低于代表总数的</w:t>
      </w:r>
      <w:r>
        <w:rPr>
          <w:rFonts w:ascii="仿宋_GB2312" w:eastAsia="仿宋_GB2312" w:hAnsiTheme="minorHAnsi" w:cs="仿宋_GB2312"/>
          <w:kern w:val="0"/>
          <w:sz w:val="32"/>
          <w:szCs w:val="32"/>
        </w:rPr>
        <w:t>60%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。</w:t>
      </w:r>
    </w:p>
    <w:p w:rsidR="00B97E50" w:rsidRDefault="00B97E50" w:rsidP="00B97E5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/>
          <w:kern w:val="0"/>
          <w:sz w:val="32"/>
          <w:szCs w:val="32"/>
        </w:rPr>
        <w:lastRenderedPageBreak/>
        <w:t>3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．各单位按照分配给本单位的代表名额和比例，结合本单位的实际，酝酿提名并组织教职工进行选举。选举采用无记名投票方式。选举时必须有本单位</w:t>
      </w:r>
      <w:r>
        <w:rPr>
          <w:rFonts w:ascii="仿宋_GB2312" w:eastAsia="仿宋_GB2312" w:hAnsiTheme="minorHAnsi" w:cs="仿宋_GB2312"/>
          <w:kern w:val="0"/>
          <w:sz w:val="32"/>
          <w:szCs w:val="32"/>
        </w:rPr>
        <w:t xml:space="preserve">2/3 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以上教职工参加，被选代表获本单位教职工半数以上赞成票方能当选。</w:t>
      </w:r>
    </w:p>
    <w:p w:rsidR="00B97E50" w:rsidRDefault="00B97E50" w:rsidP="00B97E5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/>
          <w:kern w:val="0"/>
          <w:sz w:val="32"/>
          <w:szCs w:val="32"/>
        </w:rPr>
        <w:t>4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．要尊重选举人的权利和意愿。选举人有权投赞成票、</w:t>
      </w:r>
      <w:proofErr w:type="gramStart"/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赞成票和弃权票，有权另选他人。</w:t>
      </w:r>
    </w:p>
    <w:p w:rsidR="00B97E50" w:rsidRDefault="00B97E50" w:rsidP="00B97E5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/>
          <w:kern w:val="0"/>
          <w:sz w:val="32"/>
          <w:szCs w:val="32"/>
        </w:rPr>
        <w:t>5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．经合法程序进行的代表选举为有效选举。代表选出后，填写统一的代表登记表，加盖本单位党组织印章，按规定的时间上报校工会，接受代表资格审查。</w:t>
      </w:r>
    </w:p>
    <w:p w:rsidR="00B97E50" w:rsidRDefault="002B20D1" w:rsidP="002B20D1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四、</w:t>
      </w:r>
      <w:r w:rsidR="00B97E50">
        <w:rPr>
          <w:rFonts w:ascii="仿宋_GB2312" w:eastAsia="仿宋_GB2312" w:hAnsiTheme="minorHAnsi" w:cs="仿宋_GB2312" w:hint="eastAsia"/>
          <w:kern w:val="0"/>
          <w:sz w:val="32"/>
          <w:szCs w:val="32"/>
        </w:rPr>
        <w:t>学校两院院士和学校领导作为“双代会”代表提名候选人，分配到各基层单位，由所在基层单位教职工按照民主程序直接选举产生，不占该单位代表名额。</w:t>
      </w:r>
    </w:p>
    <w:p w:rsidR="00726A9E" w:rsidRPr="00B97E50" w:rsidRDefault="00B97E50" w:rsidP="00B97E5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五、“双代会”代表的选举工作，在校内各党委（直属党支部）领导下进行，各分会要在广泛宣传“双代会”性质、任务、职权和选好代表重要性的基础上，组织动员全体教职工以高度负责的主人翁精神，充分发扬民主，认真选好代表。</w:t>
      </w:r>
    </w:p>
    <w:sectPr w:rsidR="00726A9E" w:rsidRPr="00B97E50" w:rsidSect="00726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E72" w:rsidRDefault="00951E72" w:rsidP="00F0724A">
      <w:r>
        <w:separator/>
      </w:r>
    </w:p>
  </w:endnote>
  <w:endnote w:type="continuationSeparator" w:id="0">
    <w:p w:rsidR="00951E72" w:rsidRDefault="00951E72" w:rsidP="00F07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E72" w:rsidRDefault="00951E72" w:rsidP="00F0724A">
      <w:r>
        <w:separator/>
      </w:r>
    </w:p>
  </w:footnote>
  <w:footnote w:type="continuationSeparator" w:id="0">
    <w:p w:rsidR="00951E72" w:rsidRDefault="00951E72" w:rsidP="00F072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724A"/>
    <w:rsid w:val="000E0BC1"/>
    <w:rsid w:val="00136405"/>
    <w:rsid w:val="002B20D1"/>
    <w:rsid w:val="00327C84"/>
    <w:rsid w:val="00520052"/>
    <w:rsid w:val="00726A9E"/>
    <w:rsid w:val="00951E72"/>
    <w:rsid w:val="0098468D"/>
    <w:rsid w:val="00B34369"/>
    <w:rsid w:val="00B97E50"/>
    <w:rsid w:val="00F0724A"/>
    <w:rsid w:val="00FA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7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72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72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724A"/>
    <w:rPr>
      <w:sz w:val="18"/>
      <w:szCs w:val="18"/>
    </w:rPr>
  </w:style>
  <w:style w:type="paragraph" w:styleId="a5">
    <w:name w:val="Plain Text"/>
    <w:basedOn w:val="a"/>
    <w:link w:val="Char1"/>
    <w:rsid w:val="00136405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136405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2018-12-21T08:39:00Z</dcterms:created>
  <dcterms:modified xsi:type="dcterms:W3CDTF">2018-12-21T10:03:00Z</dcterms:modified>
</cp:coreProperties>
</file>