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F2F" w:rsidRDefault="00BA0F2F" w:rsidP="003252C9">
      <w:pPr>
        <w:jc w:val="center"/>
        <w:rPr>
          <w:sz w:val="100"/>
          <w:szCs w:val="100"/>
        </w:rPr>
      </w:pPr>
      <w:r>
        <w:rPr>
          <w:rFonts w:hint="eastAsia"/>
          <w:b/>
          <w:color w:val="FF0000"/>
          <w:sz w:val="100"/>
          <w:szCs w:val="100"/>
        </w:rPr>
        <w:t>西北大学研究生院</w:t>
      </w:r>
    </w:p>
    <w:p w:rsidR="00BA0F2F" w:rsidRDefault="00BA0F2F" w:rsidP="00BA0F2F">
      <w:pPr>
        <w:pBdr>
          <w:bottom w:val="single" w:sz="6" w:space="0" w:color="auto"/>
        </w:pBdr>
        <w:jc w:val="center"/>
        <w:rPr>
          <w:rFonts w:ascii="仿宋" w:eastAsia="仿宋" w:hAnsi="仿宋"/>
          <w:sz w:val="32"/>
          <w:szCs w:val="32"/>
        </w:rPr>
      </w:pPr>
      <w:r>
        <w:rPr>
          <w:rFonts w:ascii="仿宋" w:eastAsia="仿宋" w:hAnsi="仿宋" w:hint="eastAsia"/>
          <w:sz w:val="32"/>
          <w:szCs w:val="32"/>
        </w:rPr>
        <w:t xml:space="preserve">研字[2017] </w:t>
      </w:r>
      <w:r w:rsidR="003252C9">
        <w:rPr>
          <w:rFonts w:ascii="仿宋" w:eastAsia="仿宋" w:hAnsi="仿宋" w:hint="eastAsia"/>
          <w:sz w:val="32"/>
          <w:szCs w:val="32"/>
        </w:rPr>
        <w:t>22</w:t>
      </w:r>
      <w:r>
        <w:rPr>
          <w:rFonts w:ascii="仿宋" w:eastAsia="仿宋" w:hAnsi="仿宋" w:hint="eastAsia"/>
          <w:sz w:val="32"/>
          <w:szCs w:val="32"/>
        </w:rPr>
        <w:t>号</w:t>
      </w:r>
    </w:p>
    <w:p w:rsidR="00BA0F2F" w:rsidRDefault="00BA0F2F" w:rsidP="003252C9">
      <w:pPr>
        <w:spacing w:beforeLines="100"/>
        <w:jc w:val="center"/>
        <w:rPr>
          <w:rFonts w:ascii="仿宋" w:eastAsia="仿宋" w:hAnsi="仿宋"/>
          <w:b/>
          <w:sz w:val="44"/>
          <w:szCs w:val="44"/>
        </w:rPr>
      </w:pPr>
      <w:r>
        <w:rPr>
          <w:rFonts w:ascii="仿宋" w:eastAsia="仿宋" w:hAnsi="仿宋"/>
          <w:b/>
          <w:sz w:val="44"/>
          <w:szCs w:val="44"/>
        </w:rPr>
        <w:t>关于征集陕西省第</w:t>
      </w:r>
      <w:r>
        <w:rPr>
          <w:rFonts w:ascii="仿宋" w:eastAsia="仿宋" w:hAnsi="仿宋" w:hint="eastAsia"/>
          <w:b/>
          <w:sz w:val="44"/>
          <w:szCs w:val="44"/>
        </w:rPr>
        <w:t>三</w:t>
      </w:r>
      <w:r>
        <w:rPr>
          <w:rFonts w:ascii="仿宋" w:eastAsia="仿宋" w:hAnsi="仿宋"/>
          <w:b/>
          <w:sz w:val="44"/>
          <w:szCs w:val="44"/>
        </w:rPr>
        <w:t>届研究生创新成果展暨</w:t>
      </w:r>
      <w:r>
        <w:rPr>
          <w:rFonts w:ascii="仿宋" w:eastAsia="仿宋" w:hAnsi="仿宋" w:hint="eastAsia"/>
          <w:b/>
          <w:sz w:val="44"/>
          <w:szCs w:val="44"/>
        </w:rPr>
        <w:t>校企对接</w:t>
      </w:r>
      <w:r>
        <w:rPr>
          <w:rFonts w:ascii="仿宋" w:eastAsia="仿宋" w:hAnsi="仿宋"/>
          <w:b/>
          <w:sz w:val="44"/>
          <w:szCs w:val="44"/>
        </w:rPr>
        <w:t>洽谈会参展成果的通知</w:t>
      </w:r>
    </w:p>
    <w:p w:rsidR="00BA0F2F" w:rsidRDefault="00BA0F2F" w:rsidP="003252C9">
      <w:pPr>
        <w:spacing w:beforeLines="150" w:line="500" w:lineRule="exact"/>
        <w:jc w:val="left"/>
        <w:rPr>
          <w:rFonts w:ascii="仿宋" w:eastAsia="仿宋" w:hAnsi="仿宋"/>
          <w:sz w:val="32"/>
          <w:szCs w:val="32"/>
        </w:rPr>
      </w:pPr>
      <w:r>
        <w:rPr>
          <w:rFonts w:ascii="仿宋" w:eastAsia="仿宋" w:hAnsi="仿宋" w:hint="eastAsia"/>
          <w:sz w:val="32"/>
          <w:szCs w:val="32"/>
        </w:rPr>
        <w:t>各研究生培养单位：</w:t>
      </w:r>
    </w:p>
    <w:p w:rsidR="00BA0F2F" w:rsidRDefault="00BA0F2F" w:rsidP="00BA0F2F">
      <w:pPr>
        <w:widowControl/>
        <w:spacing w:line="500" w:lineRule="exact"/>
        <w:ind w:firstLineChars="200" w:firstLine="640"/>
        <w:jc w:val="left"/>
        <w:rPr>
          <w:rFonts w:ascii="仿宋" w:eastAsia="仿宋" w:hAnsi="仿宋"/>
          <w:sz w:val="32"/>
          <w:szCs w:val="32"/>
        </w:rPr>
      </w:pPr>
      <w:r>
        <w:rPr>
          <w:rFonts w:ascii="仿宋" w:eastAsia="仿宋" w:hAnsi="仿宋" w:hint="eastAsia"/>
          <w:sz w:val="32"/>
          <w:szCs w:val="32"/>
        </w:rPr>
        <w:t>根据陕西省教育厅《“陕西省首届高校科技成果展和第三届研究生创新成果展暨校企对接洽谈会”方案》文件精神，第三届研究生创新成果展暨校企对接洽谈会拟于2017年10月10日至12日在西安曲江国际会展中心A馆举行。</w:t>
      </w:r>
    </w:p>
    <w:p w:rsidR="00BA0F2F" w:rsidRDefault="00BA0F2F" w:rsidP="00BA0F2F">
      <w:pPr>
        <w:widowControl/>
        <w:spacing w:line="500" w:lineRule="exact"/>
        <w:ind w:firstLineChars="200" w:firstLine="640"/>
        <w:jc w:val="left"/>
        <w:rPr>
          <w:rFonts w:ascii="仿宋" w:eastAsia="仿宋" w:hAnsi="仿宋"/>
          <w:sz w:val="32"/>
          <w:szCs w:val="32"/>
        </w:rPr>
      </w:pPr>
      <w:r>
        <w:rPr>
          <w:rFonts w:ascii="仿宋" w:eastAsia="仿宋" w:hAnsi="仿宋" w:hint="eastAsia"/>
          <w:sz w:val="32"/>
          <w:szCs w:val="32"/>
        </w:rPr>
        <w:t>陕西省研究生创新成果展是省级研究生创新成果展示，按照“鼓励创新，坚持标准，公平公正”的原则，实行“展奖结合、展后评奖”，与成果推介、洽谈对接同时进行。成果展进行统一分类展示，按学科类别分为工科、理科、文科三大类。该成果展评奖项目为省级研究生创新成果竞赛奖励。</w:t>
      </w:r>
    </w:p>
    <w:p w:rsidR="00BA0F2F" w:rsidRDefault="00BA0F2F" w:rsidP="00BA0F2F">
      <w:pPr>
        <w:widowControl/>
        <w:spacing w:line="500" w:lineRule="exact"/>
        <w:ind w:firstLineChars="200" w:firstLine="640"/>
        <w:jc w:val="left"/>
        <w:rPr>
          <w:rFonts w:ascii="仿宋" w:eastAsia="仿宋" w:hAnsi="仿宋"/>
          <w:sz w:val="32"/>
          <w:szCs w:val="32"/>
        </w:rPr>
      </w:pPr>
      <w:r>
        <w:rPr>
          <w:rFonts w:ascii="仿宋" w:eastAsia="仿宋" w:hAnsi="仿宋" w:hint="eastAsia"/>
          <w:sz w:val="32"/>
          <w:szCs w:val="32"/>
        </w:rPr>
        <w:t>现将我校征集研究生参展创新成果有关事项通知如下：</w:t>
      </w:r>
    </w:p>
    <w:p w:rsidR="00BA0F2F" w:rsidRDefault="00BA0F2F" w:rsidP="00BA0F2F">
      <w:pPr>
        <w:widowControl/>
        <w:spacing w:line="500" w:lineRule="exact"/>
        <w:ind w:firstLineChars="200" w:firstLine="643"/>
        <w:jc w:val="left"/>
        <w:rPr>
          <w:rFonts w:ascii="仿宋" w:eastAsia="仿宋" w:hAnsi="仿宋"/>
          <w:b/>
          <w:sz w:val="32"/>
          <w:szCs w:val="32"/>
        </w:rPr>
      </w:pPr>
      <w:r>
        <w:rPr>
          <w:rFonts w:ascii="仿宋" w:eastAsia="仿宋" w:hAnsi="仿宋" w:hint="eastAsia"/>
          <w:b/>
          <w:sz w:val="32"/>
          <w:szCs w:val="32"/>
        </w:rPr>
        <w:t>一、申报要求</w:t>
      </w:r>
    </w:p>
    <w:p w:rsidR="00BA0F2F" w:rsidRDefault="00BA0F2F" w:rsidP="00BA0F2F">
      <w:pPr>
        <w:widowControl/>
        <w:spacing w:line="500" w:lineRule="exact"/>
        <w:ind w:firstLineChars="200" w:firstLine="640"/>
        <w:jc w:val="left"/>
        <w:rPr>
          <w:rFonts w:ascii="仿宋" w:eastAsia="仿宋" w:hAnsi="仿宋"/>
          <w:sz w:val="32"/>
          <w:szCs w:val="32"/>
        </w:rPr>
      </w:pPr>
      <w:r>
        <w:rPr>
          <w:rFonts w:ascii="仿宋" w:eastAsia="仿宋" w:hAnsi="仿宋" w:hint="eastAsia"/>
          <w:sz w:val="32"/>
          <w:szCs w:val="32"/>
        </w:rPr>
        <w:t>参展成果为研究生在学期间原创的科技创新实物作品、学术论文、著作、艺术作品、技术设计图表、发明专利等。</w:t>
      </w:r>
    </w:p>
    <w:p w:rsidR="00BA0F2F" w:rsidRDefault="00BA0F2F" w:rsidP="00BA0F2F">
      <w:pPr>
        <w:widowControl/>
        <w:spacing w:line="500" w:lineRule="exact"/>
        <w:ind w:firstLineChars="200" w:firstLine="640"/>
        <w:jc w:val="left"/>
        <w:rPr>
          <w:rFonts w:ascii="仿宋" w:eastAsia="仿宋" w:hAnsi="仿宋"/>
          <w:sz w:val="32"/>
          <w:szCs w:val="32"/>
        </w:rPr>
      </w:pPr>
      <w:r>
        <w:rPr>
          <w:rFonts w:ascii="仿宋" w:eastAsia="仿宋" w:hAnsi="仿宋" w:hint="eastAsia"/>
          <w:sz w:val="32"/>
          <w:szCs w:val="32"/>
        </w:rPr>
        <w:t>申报成果应符合以下条件：</w:t>
      </w:r>
    </w:p>
    <w:p w:rsidR="00BA0F2F" w:rsidRDefault="00BA0F2F" w:rsidP="00BA0F2F">
      <w:pPr>
        <w:widowControl/>
        <w:spacing w:line="500" w:lineRule="exact"/>
        <w:ind w:firstLineChars="200" w:firstLine="640"/>
        <w:jc w:val="left"/>
        <w:rPr>
          <w:rFonts w:ascii="仿宋" w:eastAsia="仿宋" w:hAnsi="仿宋"/>
          <w:sz w:val="32"/>
          <w:szCs w:val="32"/>
        </w:rPr>
      </w:pPr>
      <w:r>
        <w:rPr>
          <w:rFonts w:ascii="仿宋" w:eastAsia="仿宋" w:hAnsi="仿宋" w:hint="eastAsia"/>
          <w:sz w:val="32"/>
          <w:szCs w:val="32"/>
        </w:rPr>
        <w:t>1.申报人（成果原创人）应是我校在学博、硕士研究生，包括2017年应届毕业研究生；</w:t>
      </w:r>
    </w:p>
    <w:p w:rsidR="00BA0F2F" w:rsidRDefault="00BA0F2F" w:rsidP="00BA0F2F">
      <w:pPr>
        <w:widowControl/>
        <w:spacing w:line="500" w:lineRule="exact"/>
        <w:ind w:firstLineChars="200" w:firstLine="640"/>
        <w:jc w:val="left"/>
        <w:rPr>
          <w:rFonts w:ascii="仿宋" w:eastAsia="仿宋" w:hAnsi="仿宋"/>
          <w:sz w:val="32"/>
          <w:szCs w:val="32"/>
        </w:rPr>
      </w:pPr>
      <w:r>
        <w:rPr>
          <w:rFonts w:ascii="仿宋" w:eastAsia="仿宋" w:hAnsi="仿宋" w:hint="eastAsia"/>
          <w:sz w:val="32"/>
          <w:szCs w:val="32"/>
        </w:rPr>
        <w:t>2.成果按类别申报（工科、理科、文科），成果为学术上具有先进性，具有创新性和较高的学术价值，充分体现创新思</w:t>
      </w:r>
      <w:r>
        <w:rPr>
          <w:rFonts w:ascii="仿宋" w:eastAsia="仿宋" w:hAnsi="仿宋" w:hint="eastAsia"/>
          <w:sz w:val="32"/>
          <w:szCs w:val="32"/>
        </w:rPr>
        <w:lastRenderedPageBreak/>
        <w:t>维和创新意识，具有较高的科技含量和较大的社会效益、经济效益；</w:t>
      </w:r>
    </w:p>
    <w:p w:rsidR="00BA0F2F" w:rsidRDefault="00BA0F2F" w:rsidP="00BA0F2F">
      <w:pPr>
        <w:widowControl/>
        <w:spacing w:line="500" w:lineRule="exact"/>
        <w:ind w:firstLineChars="200" w:firstLine="640"/>
        <w:jc w:val="left"/>
        <w:rPr>
          <w:rFonts w:ascii="仿宋" w:eastAsia="仿宋" w:hAnsi="仿宋"/>
          <w:sz w:val="32"/>
          <w:szCs w:val="32"/>
        </w:rPr>
      </w:pPr>
      <w:r>
        <w:rPr>
          <w:rFonts w:ascii="仿宋" w:eastAsia="仿宋" w:hAnsi="仿宋" w:hint="eastAsia"/>
          <w:sz w:val="32"/>
          <w:szCs w:val="32"/>
        </w:rPr>
        <w:t>3.材料翔实，文字表达准确。</w:t>
      </w:r>
    </w:p>
    <w:p w:rsidR="00BA0F2F" w:rsidRDefault="00BA0F2F" w:rsidP="00BA0F2F">
      <w:pPr>
        <w:widowControl/>
        <w:spacing w:line="500" w:lineRule="exact"/>
        <w:ind w:firstLineChars="200" w:firstLine="643"/>
        <w:jc w:val="left"/>
        <w:rPr>
          <w:rFonts w:ascii="仿宋" w:eastAsia="仿宋" w:hAnsi="仿宋"/>
          <w:b/>
          <w:sz w:val="32"/>
          <w:szCs w:val="32"/>
        </w:rPr>
      </w:pPr>
      <w:r>
        <w:rPr>
          <w:rFonts w:ascii="仿宋" w:eastAsia="仿宋" w:hAnsi="仿宋" w:hint="eastAsia"/>
          <w:b/>
          <w:sz w:val="32"/>
          <w:szCs w:val="32"/>
        </w:rPr>
        <w:t>二、相关程序及要求</w:t>
      </w:r>
    </w:p>
    <w:p w:rsidR="00BA0F2F" w:rsidRDefault="00BA0F2F" w:rsidP="00BA0F2F">
      <w:pPr>
        <w:widowControl/>
        <w:spacing w:line="500" w:lineRule="exact"/>
        <w:ind w:firstLineChars="200" w:firstLine="640"/>
        <w:jc w:val="left"/>
        <w:rPr>
          <w:rFonts w:ascii="仿宋" w:eastAsia="仿宋" w:hAnsi="仿宋"/>
          <w:sz w:val="32"/>
          <w:szCs w:val="32"/>
        </w:rPr>
      </w:pPr>
      <w:r>
        <w:rPr>
          <w:rFonts w:ascii="仿宋" w:eastAsia="仿宋" w:hAnsi="仿宋" w:hint="eastAsia"/>
          <w:sz w:val="32"/>
          <w:szCs w:val="32"/>
        </w:rPr>
        <w:t>1.个人申请，导师推荐，培养单位初选。要求每个单位至少推荐5项创新成果，并于2017年9月8日前提交申报材料。</w:t>
      </w:r>
    </w:p>
    <w:p w:rsidR="00BA0F2F" w:rsidRDefault="00BA0F2F" w:rsidP="00BA0F2F">
      <w:pPr>
        <w:widowControl/>
        <w:spacing w:line="500" w:lineRule="exact"/>
        <w:ind w:firstLineChars="200" w:firstLine="640"/>
        <w:jc w:val="left"/>
        <w:rPr>
          <w:rFonts w:ascii="仿宋" w:eastAsia="仿宋" w:hAnsi="仿宋"/>
          <w:sz w:val="32"/>
          <w:szCs w:val="32"/>
        </w:rPr>
      </w:pPr>
      <w:r>
        <w:rPr>
          <w:rFonts w:ascii="仿宋" w:eastAsia="仿宋" w:hAnsi="仿宋" w:hint="eastAsia"/>
          <w:sz w:val="32"/>
          <w:szCs w:val="32"/>
        </w:rPr>
        <w:t>（1）《成果申报书》（见附件1），一式13份，A4纸正反打印，同时发送电子版。</w:t>
      </w:r>
    </w:p>
    <w:p w:rsidR="00BA0F2F" w:rsidRDefault="00BA0F2F" w:rsidP="00BA0F2F">
      <w:pPr>
        <w:widowControl/>
        <w:spacing w:line="500" w:lineRule="exact"/>
        <w:ind w:firstLineChars="200" w:firstLine="640"/>
        <w:jc w:val="left"/>
        <w:rPr>
          <w:rFonts w:ascii="仿宋" w:eastAsia="仿宋" w:hAnsi="仿宋"/>
          <w:sz w:val="32"/>
          <w:szCs w:val="32"/>
        </w:rPr>
      </w:pPr>
      <w:r>
        <w:rPr>
          <w:rFonts w:ascii="仿宋" w:eastAsia="仿宋" w:hAnsi="仿宋" w:hint="eastAsia"/>
          <w:sz w:val="32"/>
          <w:szCs w:val="32"/>
        </w:rPr>
        <w:t>（2）支撑材料1套，封面见附件2，应包含目录，A4纸尺寸，须与原件相符，并在封面加盖培养单位公章。</w:t>
      </w:r>
    </w:p>
    <w:p w:rsidR="00BA0F2F" w:rsidRDefault="00BA0F2F" w:rsidP="00BA0F2F">
      <w:pPr>
        <w:widowControl/>
        <w:spacing w:line="500" w:lineRule="exact"/>
        <w:ind w:firstLineChars="200" w:firstLine="640"/>
        <w:jc w:val="left"/>
        <w:rPr>
          <w:rFonts w:ascii="仿宋" w:eastAsia="仿宋" w:hAnsi="仿宋"/>
          <w:sz w:val="32"/>
          <w:szCs w:val="32"/>
        </w:rPr>
      </w:pPr>
      <w:r>
        <w:rPr>
          <w:rFonts w:ascii="仿宋" w:eastAsia="仿宋" w:hAnsi="仿宋" w:hint="eastAsia"/>
          <w:sz w:val="32"/>
          <w:szCs w:val="32"/>
        </w:rPr>
        <w:t>（3）初选结果《推荐汇总表》1份（附件3），同时发送电子版。</w:t>
      </w:r>
    </w:p>
    <w:p w:rsidR="00BA0F2F" w:rsidRDefault="00BA0F2F" w:rsidP="00BA0F2F">
      <w:pPr>
        <w:widowControl/>
        <w:spacing w:line="500" w:lineRule="exact"/>
        <w:ind w:firstLineChars="200" w:firstLine="640"/>
        <w:jc w:val="left"/>
        <w:rPr>
          <w:rFonts w:ascii="仿宋" w:eastAsia="仿宋" w:hAnsi="仿宋"/>
          <w:sz w:val="32"/>
          <w:szCs w:val="32"/>
        </w:rPr>
      </w:pPr>
      <w:r>
        <w:rPr>
          <w:rFonts w:ascii="仿宋" w:eastAsia="仿宋" w:hAnsi="仿宋" w:hint="eastAsia"/>
          <w:sz w:val="32"/>
          <w:szCs w:val="32"/>
        </w:rPr>
        <w:t>2.9月20日前，研究生院组织专家评审，确定推荐参展成果。</w:t>
      </w:r>
    </w:p>
    <w:p w:rsidR="00BA0F2F" w:rsidRDefault="00BA0F2F" w:rsidP="00BA0F2F">
      <w:pPr>
        <w:widowControl/>
        <w:spacing w:line="500" w:lineRule="exact"/>
        <w:ind w:firstLineChars="200" w:firstLine="640"/>
        <w:jc w:val="left"/>
        <w:rPr>
          <w:rFonts w:ascii="仿宋" w:eastAsia="仿宋" w:hAnsi="仿宋"/>
          <w:sz w:val="32"/>
          <w:szCs w:val="32"/>
        </w:rPr>
      </w:pPr>
      <w:r>
        <w:rPr>
          <w:rFonts w:ascii="仿宋" w:eastAsia="仿宋" w:hAnsi="仿宋" w:hint="eastAsia"/>
          <w:sz w:val="32"/>
          <w:szCs w:val="32"/>
        </w:rPr>
        <w:t>3.9月20日-30日，大会组委会资格审查，确定最终参展成果。</w:t>
      </w:r>
    </w:p>
    <w:p w:rsidR="00BA0F2F" w:rsidRDefault="00BA0F2F" w:rsidP="00BA0F2F">
      <w:pPr>
        <w:widowControl/>
        <w:spacing w:line="500" w:lineRule="exact"/>
        <w:ind w:firstLineChars="200" w:firstLine="640"/>
        <w:jc w:val="left"/>
        <w:rPr>
          <w:rFonts w:ascii="仿宋" w:eastAsia="仿宋" w:hAnsi="仿宋"/>
          <w:sz w:val="32"/>
          <w:szCs w:val="32"/>
        </w:rPr>
      </w:pPr>
      <w:r>
        <w:rPr>
          <w:rFonts w:ascii="仿宋" w:eastAsia="仿宋" w:hAnsi="仿宋" w:hint="eastAsia"/>
          <w:sz w:val="32"/>
          <w:szCs w:val="32"/>
        </w:rPr>
        <w:t>4.参展成果确定后，学校统一制作展板。</w:t>
      </w:r>
    </w:p>
    <w:p w:rsidR="00BA0F2F" w:rsidRDefault="00BA0F2F" w:rsidP="00BA0F2F">
      <w:pPr>
        <w:widowControl/>
        <w:spacing w:line="500" w:lineRule="exact"/>
        <w:ind w:firstLineChars="200" w:firstLine="640"/>
        <w:jc w:val="left"/>
        <w:rPr>
          <w:rFonts w:ascii="仿宋" w:eastAsia="仿宋" w:hAnsi="仿宋"/>
          <w:sz w:val="32"/>
          <w:szCs w:val="32"/>
        </w:rPr>
      </w:pPr>
      <w:r>
        <w:rPr>
          <w:rFonts w:ascii="仿宋" w:eastAsia="仿宋" w:hAnsi="仿宋" w:hint="eastAsia"/>
          <w:sz w:val="32"/>
          <w:szCs w:val="32"/>
        </w:rPr>
        <w:t>5.展示评奖。各类别成果展分别设立一等奖、二等奖和优秀奖。</w:t>
      </w:r>
    </w:p>
    <w:p w:rsidR="00BA0F2F" w:rsidRDefault="00BA0F2F" w:rsidP="00BA0F2F">
      <w:pPr>
        <w:widowControl/>
        <w:spacing w:line="500" w:lineRule="exact"/>
        <w:ind w:firstLineChars="200" w:firstLine="640"/>
        <w:rPr>
          <w:rFonts w:ascii="仿宋" w:eastAsia="仿宋" w:hAnsi="仿宋"/>
          <w:sz w:val="32"/>
          <w:szCs w:val="32"/>
        </w:rPr>
      </w:pPr>
      <w:r>
        <w:rPr>
          <w:rFonts w:ascii="仿宋" w:eastAsia="仿宋" w:hAnsi="仿宋" w:hint="eastAsia"/>
          <w:sz w:val="32"/>
          <w:szCs w:val="32"/>
        </w:rPr>
        <w:t>除大会组委会奖励外，学校对获奖研究生及其导师同时予以奖励。获奖研究生在申请硕博连读时该成果可以作为高一档成果进行认定，同时可获得科研与学术活动环节中的1学分；其导师在申报研究生高水平学术成果时，一等奖资助5000元，二等奖资助3000元，优秀奖资助1000元，同一成果以最高资助额度计；所在培养单位在年底绩效津贴分配时予以奖励。</w:t>
      </w:r>
    </w:p>
    <w:p w:rsidR="00BA0F2F" w:rsidRDefault="00BA0F2F" w:rsidP="00BA0F2F">
      <w:pPr>
        <w:widowControl/>
        <w:spacing w:line="500" w:lineRule="exact"/>
        <w:ind w:firstLineChars="200" w:firstLine="643"/>
        <w:jc w:val="left"/>
        <w:rPr>
          <w:rFonts w:ascii="仿宋" w:eastAsia="仿宋" w:hAnsi="仿宋"/>
          <w:b/>
          <w:sz w:val="32"/>
          <w:szCs w:val="32"/>
        </w:rPr>
      </w:pPr>
      <w:r>
        <w:rPr>
          <w:rFonts w:ascii="仿宋" w:eastAsia="仿宋" w:hAnsi="仿宋" w:hint="eastAsia"/>
          <w:b/>
          <w:sz w:val="32"/>
          <w:szCs w:val="32"/>
        </w:rPr>
        <w:t>三、其 它</w:t>
      </w:r>
    </w:p>
    <w:p w:rsidR="00BA0F2F" w:rsidRDefault="00BA0F2F" w:rsidP="00BA0F2F">
      <w:pPr>
        <w:widowControl/>
        <w:spacing w:line="500" w:lineRule="exact"/>
        <w:ind w:firstLineChars="200" w:firstLine="640"/>
        <w:jc w:val="left"/>
        <w:rPr>
          <w:rFonts w:ascii="仿宋" w:eastAsia="仿宋" w:hAnsi="仿宋"/>
          <w:sz w:val="32"/>
          <w:szCs w:val="32"/>
        </w:rPr>
      </w:pPr>
      <w:r>
        <w:rPr>
          <w:rFonts w:ascii="仿宋" w:eastAsia="仿宋" w:hAnsi="仿宋" w:hint="eastAsia"/>
          <w:sz w:val="32"/>
          <w:szCs w:val="32"/>
        </w:rPr>
        <w:t>各培养单位要做好宣传和动员工作，鼓励导师及其研究生积极申报，并组织专家对创新成果严格审查，所提交的创新成</w:t>
      </w:r>
      <w:r>
        <w:rPr>
          <w:rFonts w:ascii="仿宋" w:eastAsia="仿宋" w:hAnsi="仿宋" w:hint="eastAsia"/>
          <w:sz w:val="32"/>
          <w:szCs w:val="32"/>
        </w:rPr>
        <w:lastRenderedPageBreak/>
        <w:t>果应能高度展示我校研究生的创新能力和培养质量。对于申报参展的成果及附件材料，不得有任何抄袭、作假等违反学术道德的行为，否则将取消申请人的参展参评资格，并按有关规定予以严肃处理。</w:t>
      </w:r>
    </w:p>
    <w:p w:rsidR="00BA0F2F" w:rsidRDefault="00BA0F2F" w:rsidP="00BA0F2F">
      <w:pPr>
        <w:widowControl/>
        <w:spacing w:line="500" w:lineRule="exact"/>
        <w:ind w:firstLineChars="200" w:firstLine="640"/>
        <w:jc w:val="left"/>
        <w:rPr>
          <w:rFonts w:ascii="仿宋" w:eastAsia="仿宋" w:hAnsi="仿宋"/>
          <w:sz w:val="32"/>
          <w:szCs w:val="32"/>
        </w:rPr>
      </w:pPr>
      <w:r>
        <w:rPr>
          <w:rFonts w:ascii="仿宋" w:eastAsia="仿宋" w:hAnsi="仿宋" w:hint="eastAsia"/>
          <w:sz w:val="32"/>
          <w:szCs w:val="32"/>
        </w:rPr>
        <w:t>未尽事宜联系研究生院教学办公室，电话：88308163，邮箱：</w:t>
      </w:r>
      <w:hyperlink r:id="rId6" w:history="1">
        <w:r w:rsidRPr="00176C0B">
          <w:rPr>
            <w:rStyle w:val="a5"/>
            <w:rFonts w:ascii="仿宋" w:eastAsia="仿宋" w:hAnsi="仿宋" w:hint="eastAsia"/>
            <w:sz w:val="28"/>
            <w:szCs w:val="28"/>
          </w:rPr>
          <w:t>yjsjxk@nwu.edu.cn</w:t>
        </w:r>
      </w:hyperlink>
      <w:r>
        <w:rPr>
          <w:rFonts w:ascii="仿宋" w:eastAsia="仿宋" w:hAnsi="仿宋" w:hint="eastAsia"/>
          <w:sz w:val="32"/>
          <w:szCs w:val="32"/>
        </w:rPr>
        <w:t>。</w:t>
      </w:r>
    </w:p>
    <w:p w:rsidR="00BA0F2F" w:rsidRDefault="00BA0F2F" w:rsidP="00BA0F2F">
      <w:pPr>
        <w:widowControl/>
        <w:spacing w:line="500" w:lineRule="exact"/>
        <w:ind w:firstLineChars="200" w:firstLine="640"/>
        <w:jc w:val="left"/>
        <w:rPr>
          <w:rFonts w:ascii="仿宋" w:eastAsia="仿宋" w:hAnsi="仿宋"/>
          <w:sz w:val="32"/>
          <w:szCs w:val="32"/>
        </w:rPr>
      </w:pPr>
    </w:p>
    <w:p w:rsidR="00BA0F2F" w:rsidRDefault="00BA0F2F" w:rsidP="00BA0F2F">
      <w:pPr>
        <w:widowControl/>
        <w:spacing w:line="500" w:lineRule="exact"/>
        <w:ind w:firstLineChars="200" w:firstLine="640"/>
        <w:jc w:val="left"/>
        <w:rPr>
          <w:rFonts w:ascii="仿宋" w:eastAsia="仿宋" w:hAnsi="仿宋"/>
          <w:sz w:val="32"/>
          <w:szCs w:val="32"/>
        </w:rPr>
      </w:pPr>
      <w:r>
        <w:rPr>
          <w:rFonts w:ascii="仿宋" w:eastAsia="仿宋" w:hAnsi="仿宋" w:hint="eastAsia"/>
          <w:sz w:val="32"/>
          <w:szCs w:val="32"/>
        </w:rPr>
        <w:t>附件1：</w:t>
      </w:r>
      <w:hyperlink r:id="rId7" w:tgtFrame="_blank" w:history="1">
        <w:r>
          <w:rPr>
            <w:rFonts w:ascii="仿宋" w:eastAsia="仿宋" w:hAnsi="仿宋" w:hint="eastAsia"/>
            <w:sz w:val="32"/>
            <w:szCs w:val="32"/>
          </w:rPr>
          <w:t>参展作品申报表</w:t>
        </w:r>
      </w:hyperlink>
    </w:p>
    <w:p w:rsidR="00BA0F2F" w:rsidRDefault="00BA0F2F" w:rsidP="00BA0F2F">
      <w:pPr>
        <w:widowControl/>
        <w:spacing w:line="500" w:lineRule="exact"/>
        <w:ind w:firstLineChars="200" w:firstLine="640"/>
        <w:jc w:val="left"/>
        <w:rPr>
          <w:rFonts w:ascii="仿宋" w:eastAsia="仿宋" w:hAnsi="仿宋"/>
          <w:sz w:val="32"/>
          <w:szCs w:val="32"/>
        </w:rPr>
      </w:pPr>
      <w:r>
        <w:rPr>
          <w:rFonts w:ascii="仿宋" w:eastAsia="仿宋" w:hAnsi="仿宋" w:hint="eastAsia"/>
          <w:sz w:val="32"/>
          <w:szCs w:val="32"/>
        </w:rPr>
        <w:t>附件2：支撑材料封面</w:t>
      </w:r>
    </w:p>
    <w:p w:rsidR="00BA0F2F" w:rsidRDefault="00BA0F2F" w:rsidP="00BA0F2F">
      <w:pPr>
        <w:widowControl/>
        <w:spacing w:line="500" w:lineRule="exact"/>
        <w:ind w:firstLineChars="200" w:firstLine="640"/>
        <w:jc w:val="left"/>
        <w:rPr>
          <w:rFonts w:ascii="仿宋" w:eastAsia="仿宋" w:hAnsi="仿宋"/>
          <w:sz w:val="32"/>
          <w:szCs w:val="32"/>
        </w:rPr>
      </w:pPr>
      <w:r>
        <w:rPr>
          <w:rFonts w:ascii="仿宋" w:eastAsia="仿宋" w:hAnsi="仿宋" w:hint="eastAsia"/>
          <w:sz w:val="32"/>
          <w:szCs w:val="32"/>
        </w:rPr>
        <w:t>附件3：推荐汇总表</w:t>
      </w:r>
    </w:p>
    <w:p w:rsidR="00BA0F2F" w:rsidRDefault="00BA0F2F" w:rsidP="00BA0F2F">
      <w:pPr>
        <w:widowControl/>
        <w:wordWrap w:val="0"/>
        <w:spacing w:line="500" w:lineRule="exact"/>
        <w:jc w:val="right"/>
        <w:rPr>
          <w:rFonts w:ascii="仿宋" w:eastAsia="仿宋" w:hAnsi="仿宋"/>
          <w:sz w:val="32"/>
          <w:szCs w:val="32"/>
        </w:rPr>
      </w:pPr>
      <w:r>
        <w:rPr>
          <w:rFonts w:ascii="仿宋" w:eastAsia="仿宋" w:hAnsi="仿宋" w:hint="eastAsia"/>
          <w:sz w:val="32"/>
          <w:szCs w:val="32"/>
        </w:rPr>
        <w:t xml:space="preserve">                研究生院   </w:t>
      </w:r>
    </w:p>
    <w:p w:rsidR="00BA0F2F" w:rsidRDefault="00BA0F2F" w:rsidP="00BA0F2F">
      <w:pPr>
        <w:widowControl/>
        <w:wordWrap w:val="0"/>
        <w:spacing w:line="500" w:lineRule="exact"/>
        <w:jc w:val="right"/>
        <w:rPr>
          <w:rFonts w:ascii="仿宋" w:eastAsia="仿宋" w:hAnsi="仿宋"/>
          <w:sz w:val="32"/>
          <w:szCs w:val="32"/>
        </w:rPr>
      </w:pPr>
      <w:r>
        <w:rPr>
          <w:rFonts w:ascii="仿宋" w:eastAsia="仿宋" w:hAnsi="仿宋" w:hint="eastAsia"/>
          <w:sz w:val="32"/>
          <w:szCs w:val="32"/>
        </w:rPr>
        <w:t xml:space="preserve">                             2017年8月25日</w:t>
      </w:r>
    </w:p>
    <w:p w:rsidR="004358AB" w:rsidRDefault="004358AB" w:rsidP="00D31D50">
      <w:pPr>
        <w:spacing w:line="220" w:lineRule="atLeast"/>
      </w:pPr>
    </w:p>
    <w:sectPr w:rsidR="004358AB" w:rsidSect="0019694A">
      <w:pgSz w:w="11906" w:h="16838"/>
      <w:pgMar w:top="1304" w:right="1588" w:bottom="1304"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D1F" w:rsidRDefault="00AD2D1F" w:rsidP="00BA0F2F">
      <w:r>
        <w:separator/>
      </w:r>
    </w:p>
  </w:endnote>
  <w:endnote w:type="continuationSeparator" w:id="1">
    <w:p w:rsidR="00AD2D1F" w:rsidRDefault="00AD2D1F" w:rsidP="00BA0F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D1F" w:rsidRDefault="00AD2D1F" w:rsidP="00BA0F2F">
      <w:r>
        <w:separator/>
      </w:r>
    </w:p>
  </w:footnote>
  <w:footnote w:type="continuationSeparator" w:id="1">
    <w:p w:rsidR="00AD2D1F" w:rsidRDefault="00AD2D1F" w:rsidP="00BA0F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9218"/>
  </w:hdrShapeDefaults>
  <w:footnotePr>
    <w:footnote w:id="0"/>
    <w:footnote w:id="1"/>
  </w:footnotePr>
  <w:endnotePr>
    <w:endnote w:id="0"/>
    <w:endnote w:id="1"/>
  </w:endnotePr>
  <w:compat>
    <w:useFELayout/>
  </w:compat>
  <w:rsids>
    <w:rsidRoot w:val="00D31D50"/>
    <w:rsid w:val="000F1C7B"/>
    <w:rsid w:val="0019694A"/>
    <w:rsid w:val="00323B43"/>
    <w:rsid w:val="003252C9"/>
    <w:rsid w:val="003D37D8"/>
    <w:rsid w:val="00426133"/>
    <w:rsid w:val="004358AB"/>
    <w:rsid w:val="007A1940"/>
    <w:rsid w:val="008B7726"/>
    <w:rsid w:val="00AD2D1F"/>
    <w:rsid w:val="00BA0F2F"/>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F2F"/>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0F2F"/>
    <w:pPr>
      <w:widowControl/>
      <w:pBdr>
        <w:bottom w:val="single" w:sz="6" w:space="1" w:color="auto"/>
      </w:pBdr>
      <w:tabs>
        <w:tab w:val="center" w:pos="4153"/>
        <w:tab w:val="right" w:pos="8306"/>
      </w:tabs>
      <w:adjustRightInd w:val="0"/>
      <w:snapToGrid w:val="0"/>
      <w:spacing w:after="200"/>
      <w:jc w:val="center"/>
    </w:pPr>
    <w:rPr>
      <w:rFonts w:ascii="Tahoma" w:eastAsia="微软雅黑" w:hAnsi="Tahoma" w:cstheme="minorBidi"/>
      <w:kern w:val="0"/>
      <w:sz w:val="18"/>
      <w:szCs w:val="18"/>
    </w:rPr>
  </w:style>
  <w:style w:type="character" w:customStyle="1" w:styleId="Char">
    <w:name w:val="页眉 Char"/>
    <w:basedOn w:val="a0"/>
    <w:link w:val="a3"/>
    <w:uiPriority w:val="99"/>
    <w:semiHidden/>
    <w:rsid w:val="00BA0F2F"/>
    <w:rPr>
      <w:rFonts w:ascii="Tahoma" w:hAnsi="Tahoma"/>
      <w:sz w:val="18"/>
      <w:szCs w:val="18"/>
    </w:rPr>
  </w:style>
  <w:style w:type="paragraph" w:styleId="a4">
    <w:name w:val="footer"/>
    <w:basedOn w:val="a"/>
    <w:link w:val="Char0"/>
    <w:uiPriority w:val="99"/>
    <w:semiHidden/>
    <w:unhideWhenUsed/>
    <w:rsid w:val="00BA0F2F"/>
    <w:pPr>
      <w:widowControl/>
      <w:tabs>
        <w:tab w:val="center" w:pos="4153"/>
        <w:tab w:val="right" w:pos="8306"/>
      </w:tabs>
      <w:adjustRightInd w:val="0"/>
      <w:snapToGrid w:val="0"/>
      <w:spacing w:after="200"/>
      <w:jc w:val="left"/>
    </w:pPr>
    <w:rPr>
      <w:rFonts w:ascii="Tahoma" w:eastAsia="微软雅黑" w:hAnsi="Tahoma" w:cstheme="minorBidi"/>
      <w:kern w:val="0"/>
      <w:sz w:val="18"/>
      <w:szCs w:val="18"/>
    </w:rPr>
  </w:style>
  <w:style w:type="character" w:customStyle="1" w:styleId="Char0">
    <w:name w:val="页脚 Char"/>
    <w:basedOn w:val="a0"/>
    <w:link w:val="a4"/>
    <w:uiPriority w:val="99"/>
    <w:semiHidden/>
    <w:rsid w:val="00BA0F2F"/>
    <w:rPr>
      <w:rFonts w:ascii="Tahoma" w:hAnsi="Tahoma"/>
      <w:sz w:val="18"/>
      <w:szCs w:val="18"/>
    </w:rPr>
  </w:style>
  <w:style w:type="character" w:styleId="a5">
    <w:name w:val="Hyperlink"/>
    <w:basedOn w:val="a0"/>
    <w:uiPriority w:val="99"/>
    <w:unhideWhenUsed/>
    <w:rsid w:val="00BA0F2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yjs.nwu.edu.cn/article/uploadfile/201405/20140506051016571.r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jsjxk@nwu.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dcterms:created xsi:type="dcterms:W3CDTF">2008-09-11T17:20:00Z</dcterms:created>
  <dcterms:modified xsi:type="dcterms:W3CDTF">2017-08-27T10:09:00Z</dcterms:modified>
</cp:coreProperties>
</file>